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75">
        <w:rPr>
          <w:rFonts w:ascii="Times New Roman" w:hAnsi="Times New Roman"/>
          <w:b/>
          <w:sz w:val="28"/>
          <w:szCs w:val="28"/>
        </w:rPr>
        <w:t xml:space="preserve">Дорожная карта по подготовке к Единому Государственному Экзамену </w:t>
      </w: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75">
        <w:rPr>
          <w:rFonts w:ascii="Times New Roman" w:hAnsi="Times New Roman"/>
          <w:b/>
          <w:sz w:val="28"/>
          <w:szCs w:val="28"/>
        </w:rPr>
        <w:t xml:space="preserve">по русскому языку в </w:t>
      </w:r>
      <w:r w:rsidR="00C848D4">
        <w:rPr>
          <w:rFonts w:ascii="Times New Roman" w:hAnsi="Times New Roman"/>
          <w:b/>
          <w:sz w:val="28"/>
          <w:szCs w:val="28"/>
        </w:rPr>
        <w:t>9 и 11 классах</w:t>
      </w:r>
      <w:r w:rsidR="00CA5AFE">
        <w:rPr>
          <w:rFonts w:ascii="Times New Roman" w:hAnsi="Times New Roman"/>
          <w:b/>
          <w:sz w:val="28"/>
          <w:szCs w:val="28"/>
        </w:rPr>
        <w:t xml:space="preserve">  в 2024-2025</w:t>
      </w:r>
      <w:r w:rsidRPr="001F7C75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b/>
          <w:bCs/>
          <w:color w:val="000000"/>
          <w:sz w:val="26"/>
          <w:szCs w:val="26"/>
        </w:rPr>
        <w:t>Цель</w:t>
      </w:r>
      <w:r w:rsidRPr="001F7C75">
        <w:rPr>
          <w:rFonts w:ascii="Times New Roman" w:hAnsi="Times New Roman"/>
          <w:color w:val="000000"/>
          <w:sz w:val="26"/>
          <w:szCs w:val="26"/>
        </w:rPr>
        <w:t xml:space="preserve">: обеспечение подготовки обучающихся </w:t>
      </w:r>
      <w:r w:rsidR="00C848D4">
        <w:rPr>
          <w:rFonts w:ascii="Times New Roman" w:hAnsi="Times New Roman"/>
          <w:color w:val="000000"/>
          <w:sz w:val="26"/>
          <w:szCs w:val="26"/>
        </w:rPr>
        <w:t>9,</w:t>
      </w:r>
      <w:r w:rsidRPr="001F7C75">
        <w:rPr>
          <w:rFonts w:ascii="Times New Roman" w:hAnsi="Times New Roman"/>
          <w:color w:val="000000"/>
          <w:sz w:val="26"/>
          <w:szCs w:val="26"/>
        </w:rPr>
        <w:t>11-го класса к прохождению итоговой аттестации.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b/>
          <w:bCs/>
          <w:color w:val="000000"/>
          <w:sz w:val="26"/>
          <w:szCs w:val="26"/>
        </w:rPr>
        <w:t>Задачи</w:t>
      </w:r>
      <w:r w:rsidRPr="001F7C75">
        <w:rPr>
          <w:rFonts w:ascii="Times New Roman" w:hAnsi="Times New Roman"/>
          <w:color w:val="000000"/>
          <w:sz w:val="26"/>
          <w:szCs w:val="26"/>
        </w:rPr>
        <w:t>:  обобщение и систематизация знаний по русскому языку; формирование навыков, обеспечивающих успешное прохождение итоговой аттестации.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b/>
          <w:bCs/>
          <w:color w:val="000000"/>
          <w:sz w:val="26"/>
          <w:szCs w:val="26"/>
        </w:rPr>
        <w:t>В ходе занятий обучающиеся должны научиться: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четко следовать инструкциям, сопровождающим задание;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выполнять различные  типы тестовых заданий;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самостоятельно распределять время на выполнение заданий;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четко писать печатные буквы в соответствии с образцом, указанным в бланке;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хорошо ориентироваться в полях заполняемого на экзамене бланка;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правильно отмечать в бланке вариант ответа;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вносить исправления в бланк экзаменационной работы;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ind w:left="1230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- сосредоточенно работать в течение временного интервала, превышающего 45 минут.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Примечание.</w:t>
      </w:r>
    </w:p>
    <w:p w:rsidR="001F7C75" w:rsidRPr="001F7C75" w:rsidRDefault="001F7C75" w:rsidP="001F7C75">
      <w:pPr>
        <w:shd w:val="clear" w:color="auto" w:fill="FFFFFF"/>
        <w:spacing w:before="120" w:after="15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 xml:space="preserve">При составлении плана подготовки к итоговой аттестации учитывались изменения в </w:t>
      </w:r>
      <w:r w:rsidR="00C848D4">
        <w:rPr>
          <w:rFonts w:ascii="Times New Roman" w:hAnsi="Times New Roman"/>
          <w:color w:val="000000"/>
          <w:sz w:val="26"/>
          <w:szCs w:val="26"/>
        </w:rPr>
        <w:t xml:space="preserve">ОГЭ и </w:t>
      </w:r>
      <w:r w:rsidR="00CA5AFE">
        <w:rPr>
          <w:rFonts w:ascii="Times New Roman" w:hAnsi="Times New Roman"/>
          <w:color w:val="000000"/>
          <w:sz w:val="26"/>
          <w:szCs w:val="26"/>
        </w:rPr>
        <w:t>ЕГЭ по русскому языку 2025</w:t>
      </w:r>
      <w:r w:rsidRPr="001F7C75">
        <w:rPr>
          <w:rFonts w:ascii="Times New Roman" w:hAnsi="Times New Roman"/>
          <w:color w:val="000000"/>
          <w:sz w:val="26"/>
          <w:szCs w:val="26"/>
        </w:rPr>
        <w:t xml:space="preserve"> года, методи</w:t>
      </w:r>
      <w:r w:rsidR="00CA5AFE">
        <w:rPr>
          <w:rFonts w:ascii="Times New Roman" w:hAnsi="Times New Roman"/>
          <w:color w:val="000000"/>
          <w:sz w:val="26"/>
          <w:szCs w:val="26"/>
        </w:rPr>
        <w:t>ческие рекомендации ФИПИ на 2024 – 2025</w:t>
      </w:r>
      <w:r w:rsidRPr="001F7C75">
        <w:rPr>
          <w:rFonts w:ascii="Times New Roman" w:hAnsi="Times New Roman"/>
          <w:color w:val="000000"/>
          <w:sz w:val="26"/>
          <w:szCs w:val="26"/>
        </w:rPr>
        <w:t xml:space="preserve"> учебный год,  типичные ошибки участников  </w:t>
      </w:r>
      <w:r w:rsidR="00C848D4">
        <w:rPr>
          <w:rFonts w:ascii="Times New Roman" w:hAnsi="Times New Roman"/>
          <w:color w:val="000000"/>
          <w:sz w:val="26"/>
          <w:szCs w:val="26"/>
        </w:rPr>
        <w:t xml:space="preserve">ОГЭ и </w:t>
      </w:r>
      <w:r w:rsidR="00CA5AFE">
        <w:rPr>
          <w:rFonts w:ascii="Times New Roman" w:hAnsi="Times New Roman"/>
          <w:color w:val="000000"/>
          <w:sz w:val="26"/>
          <w:szCs w:val="26"/>
        </w:rPr>
        <w:t>ЕГЭ 2024</w:t>
      </w:r>
      <w:r w:rsidRPr="001F7C75">
        <w:rPr>
          <w:rFonts w:ascii="Times New Roman" w:hAnsi="Times New Roman"/>
          <w:color w:val="000000"/>
          <w:sz w:val="26"/>
          <w:szCs w:val="26"/>
        </w:rPr>
        <w:t xml:space="preserve"> года по русскому языку.</w:t>
      </w:r>
    </w:p>
    <w:p w:rsidR="001F7C75" w:rsidRPr="001F7C75" w:rsidRDefault="001F7C75" w:rsidP="001F7C75">
      <w:pPr>
        <w:shd w:val="clear" w:color="auto" w:fill="FFFFFF"/>
        <w:spacing w:before="120" w:after="150" w:line="240" w:lineRule="auto"/>
        <w:rPr>
          <w:rFonts w:ascii="Arial" w:hAnsi="Arial" w:cs="Arial"/>
          <w:color w:val="181818"/>
          <w:sz w:val="21"/>
          <w:szCs w:val="21"/>
        </w:rPr>
      </w:pPr>
      <w:r w:rsidRPr="001F7C75">
        <w:rPr>
          <w:rFonts w:ascii="Times New Roman" w:hAnsi="Times New Roman"/>
          <w:color w:val="000000"/>
          <w:sz w:val="26"/>
          <w:szCs w:val="26"/>
        </w:rPr>
        <w:t> </w:t>
      </w: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Calibri" w:eastAsia="Times New Roman" w:hAnsi="Calibri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265" w:line="220" w:lineRule="exact"/>
        <w:ind w:left="20" w:firstLine="30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F7C75" w:rsidRPr="001F7C75" w:rsidRDefault="001F7C75" w:rsidP="001F7C75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  <w:r w:rsidRPr="001F7C7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</w:p>
    <w:p w:rsidR="001F7C75" w:rsidRPr="001F7C75" w:rsidRDefault="001F7C75" w:rsidP="001F7C75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1F7C75" w:rsidRPr="001F7C75" w:rsidRDefault="001F7C75" w:rsidP="001F7C75">
      <w:pPr>
        <w:spacing w:after="0" w:line="240" w:lineRule="auto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C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План подготовки к </w:t>
      </w:r>
      <w:r w:rsidR="00C848D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ОГЭ и </w:t>
      </w:r>
      <w:r w:rsidR="00CA5AF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ЕГЭ по русскому языку в 2024 – 2025</w:t>
      </w:r>
      <w:r w:rsidRPr="001F7C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уч.г.</w:t>
      </w:r>
    </w:p>
    <w:p w:rsidR="001F7C75" w:rsidRPr="001F7C75" w:rsidRDefault="001F7C75" w:rsidP="001F7C75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342"/>
        <w:gridCol w:w="3105"/>
      </w:tblGrid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и родителей с Положением об итоговой Государственной аттестации в форме ОГЭ и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методической литературы по тематике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с материалами по подготовке к ГИА и итоговому сочинению.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обучающихся 9 и 11 кл.с материалами КИМов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в ходе подготовки 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проведения ЕГЭ (ГИА).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учащихся на подготовку к диагностическим работам в формате ОГЭ и ЕГЭ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(после каждой диагностической работы)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списков учащихся для сдачи экзаменов  в форме ОГЭ и 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консультаций для выпускников, сдающих ГИА; рабочие места и выделенное время для обращения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(далее в течение года)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индивидуальных логинов и паролей для работы в системе.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учащимся о выходе в Интернет для самостоятельной отработки материала на базовом и сверхбазовом уровне в форме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и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работы на сайтах ФИПИ и др. по подготовке к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и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в рамках школьной работы и самостоятельно в домашних условиях.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-еженедельно и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 (дома)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Мониторинговое исследование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групповой работы с учащимися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кл. по 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языку в кабинете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индивидуальных занятий с учащимися «группы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риска» по подготовке к сдаче ГИА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года( по индивидуальному плану)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индивидуальная работа по методическим пособиям и др. «Русский язык. Типовые тестовые задание.  ЕГЭ»</w:t>
            </w:r>
            <w:r w:rsidR="00C848D4"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ык. Типовые тестовые задание.  О</w:t>
            </w:r>
            <w:r w:rsidR="00C848D4"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диагностического тестирования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учащихся по вопросам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на уроке русского языка по подготовке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консультативных занятий для учащихся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общественного смотра знаний по русскому языку для учащихся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кл. по итогам диагностического  тестирования в форме ЕГЭ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ОГЭ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февраль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Положением об итоговой Государственной аттестации в форме ЕГЭ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ОГЭ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 по подготовке к ГИА по русскому языку (по графику).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работа по вопросам поведения и апелляции на экзамене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ресурсам(стенды, настенные плакаты и стенгазеты; графики консультаций для выпускников, сдающих ГИА; рабочие места и выделенное время для обращение к Интернет-ресурсам т.п.)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результатами диагностических работ в форме </w:t>
            </w:r>
            <w:r w:rsidR="00C84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</w:t>
            </w: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качеством усвоения материала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 родителей на необходимость осуществления контроля за работой учащихся по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работа учителя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B91E18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вебинаров</w:t>
            </w:r>
            <w:r w:rsidR="001F7C75"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консультаций по подготовки к ГИА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публикаций и информации на сайтах по поддержке и подготовке к ГИА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опытом работы учителей школы, района, края по подготовке к ГИА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10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со слабоуспевающими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 вопросам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повторение на уроках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7C75" w:rsidRPr="001F7C75" w:rsidRDefault="001F7C75" w:rsidP="001F7C7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использованием доступа к информационным ресурсам для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заданий базового уровня.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индивидуальных результатов уч-ся (ведение индивидуальных траекторий.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7C75" w:rsidRPr="001F7C75" w:rsidTr="00C848D4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C75" w:rsidRPr="001F7C75" w:rsidRDefault="001F7C75" w:rsidP="001F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1F7C75" w:rsidRPr="001F7C75" w:rsidRDefault="001F7C75" w:rsidP="001F7C7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C75" w:rsidRPr="001F7C75" w:rsidRDefault="001F7C75" w:rsidP="001F7C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AFE" w:rsidRDefault="001F7C75" w:rsidP="001F7C75">
      <w:pPr>
        <w:shd w:val="clear" w:color="auto" w:fill="FFFFFF"/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1F7C75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F7C75" w:rsidRPr="001F7C75" w:rsidRDefault="00CA5AFE" w:rsidP="001F7C75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1F7C75" w:rsidRPr="001F7C75">
        <w:rPr>
          <w:rFonts w:ascii="Times New Roman" w:hAnsi="Times New Roman"/>
          <w:sz w:val="28"/>
          <w:szCs w:val="28"/>
        </w:rPr>
        <w:t xml:space="preserve"> </w:t>
      </w:r>
      <w:r w:rsidR="001F7C75" w:rsidRPr="001F7C75">
        <w:rPr>
          <w:rFonts w:ascii="Times New Roman" w:hAnsi="Times New Roman"/>
          <w:b/>
          <w:color w:val="000000"/>
          <w:sz w:val="28"/>
          <w:szCs w:val="28"/>
        </w:rPr>
        <w:t xml:space="preserve">Календарно-тематический план подготовки </w:t>
      </w:r>
    </w:p>
    <w:p w:rsidR="001F7C75" w:rsidRPr="001F7C75" w:rsidRDefault="001F7C75" w:rsidP="001F7C75">
      <w:pPr>
        <w:shd w:val="clear" w:color="auto" w:fill="FFFFFF"/>
        <w:spacing w:before="120" w:after="12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F7C7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учащихся 11 класса к ЕГЭ по русскому языку</w:t>
      </w:r>
    </w:p>
    <w:p w:rsidR="001F7C75" w:rsidRPr="001F7C75" w:rsidRDefault="001F7C75" w:rsidP="001F7C7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236"/>
        <w:gridCol w:w="1843"/>
      </w:tblGrid>
      <w:tr w:rsidR="001F7C75" w:rsidRPr="001F7C75" w:rsidTr="00C848D4">
        <w:trPr>
          <w:trHeight w:val="8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1F7C75" w:rsidRPr="001F7C75" w:rsidTr="00C848D4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сентябрь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Часть 1.(24 задания)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различных стилей и жанров.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(далее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3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8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Употребление паронимов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8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соответствии с точным лексическим значением и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требованием лексической сочетаемости)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Морфологические нормы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(образование форм слова)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Синтаксические нормы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Нормы согласования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 далее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различных частей речи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(кроме -Н-/-НН-)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личных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окончаний глаголов и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суффиксов причастий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Слитное, дефисное,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Правописание -Н- и -НН-в различных частях речи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предложении(с однородными членами)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Пунктуация в сложносочинённом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предложении и простом предложении с однородными членами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 далее</w:t>
            </w:r>
          </w:p>
          <w:p w:rsidR="001F7C75" w:rsidRPr="001F7C75" w:rsidRDefault="001F7C75" w:rsidP="001F7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1F7C75" w:rsidRPr="001F7C75" w:rsidRDefault="001F7C75" w:rsidP="001F7C7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предложениях с обособленными членами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(определениями, обстоятельствами,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приложениями, дополнениями)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8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препинанияв сложноподчинённом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Знаки препинания в сложном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предложении с разными видами связи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Пунктуация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75" w:rsidRPr="001F7C75" w:rsidRDefault="001F7C75" w:rsidP="001F7C75">
            <w:pPr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  декабрь</w:t>
            </w:r>
          </w:p>
          <w:p w:rsidR="001F7C75" w:rsidRPr="001F7C75" w:rsidRDefault="001F7C75" w:rsidP="001F7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( далее                                   в течение                   года)</w:t>
            </w:r>
          </w:p>
          <w:p w:rsidR="001F7C75" w:rsidRPr="001F7C75" w:rsidRDefault="001F7C75" w:rsidP="001F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композиционная целостность текста Функционально-смысловые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</w:t>
            </w:r>
          </w:p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обороты. Группы слов по происхождению и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употреблению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Речь. Языковые средства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по графику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C75">
              <w:rPr>
                <w:rFonts w:ascii="Times New Roman" w:hAnsi="Times New Roman"/>
                <w:b/>
                <w:i/>
                <w:sz w:val="24"/>
                <w:szCs w:val="24"/>
              </w:rPr>
              <w:t>Часть 2. Сочинение- рассуждение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Критерии оценки сочинения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C75" w:rsidRPr="001F7C75" w:rsidRDefault="001F7C75" w:rsidP="001F7C7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                  в течение                   года</w:t>
            </w: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Вступление. Проблема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Мнение автора. Аргументация своего мнения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 xml:space="preserve">Пример-иллюстрация. Пояснения к примерам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Заключение в сочинении. Сочинение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75" w:rsidRPr="001F7C75" w:rsidTr="00C848D4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Проведение консультативных занятий для обучающихся по подготовке к ЕГЭ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в течение   года</w:t>
            </w:r>
          </w:p>
        </w:tc>
      </w:tr>
      <w:tr w:rsidR="001F7C75" w:rsidRPr="001F7C75" w:rsidTr="00C848D4">
        <w:trPr>
          <w:trHeight w:val="1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Диагностические работы в форме ЕГЭ</w:t>
            </w:r>
          </w:p>
          <w:p w:rsidR="001F7C75" w:rsidRPr="001F7C75" w:rsidRDefault="001F7C75" w:rsidP="001F7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Участие в репетиционном экзамене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7C75" w:rsidRPr="001F7C75" w:rsidRDefault="001F7C75" w:rsidP="001F7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75">
              <w:rPr>
                <w:rFonts w:ascii="Times New Roman" w:hAnsi="Times New Roman"/>
                <w:sz w:val="24"/>
                <w:szCs w:val="24"/>
              </w:rPr>
              <w:t>по графику УО и согласно тематическому плану</w:t>
            </w:r>
          </w:p>
        </w:tc>
      </w:tr>
    </w:tbl>
    <w:p w:rsidR="007F1EE6" w:rsidRPr="00A1014B" w:rsidRDefault="00B91E18" w:rsidP="007F1EE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t xml:space="preserve">  </w:t>
      </w:r>
      <w:r w:rsidR="007F1EE6" w:rsidRPr="00A1014B">
        <w:rPr>
          <w:rFonts w:ascii="Times New Roman" w:hAnsi="Times New Roman" w:cs="Times New Roman"/>
          <w:sz w:val="32"/>
          <w:szCs w:val="32"/>
        </w:rPr>
        <w:t>График проведения практикумов по подготовке к ЕГЭ</w:t>
      </w:r>
    </w:p>
    <w:p w:rsidR="007F1EE6" w:rsidRPr="00A1014B" w:rsidRDefault="007F1EE6" w:rsidP="007F1EE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1014B">
        <w:rPr>
          <w:rFonts w:ascii="Times New Roman" w:hAnsi="Times New Roman" w:cs="Times New Roman"/>
          <w:sz w:val="32"/>
          <w:szCs w:val="32"/>
        </w:rPr>
        <w:t>с учётом региональных вебинаров.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488"/>
        <w:gridCol w:w="1478"/>
        <w:gridCol w:w="1442"/>
        <w:gridCol w:w="1377"/>
      </w:tblGrid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практикума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Работа с микротекстом: анализ средств связи, определение значения слова по контексту (задания 1, 2)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Работа с микротекстом: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стилистический анализ микротекста, (задание 3)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42" w:type="dxa"/>
          </w:tcPr>
          <w:p w:rsidR="007F1EE6" w:rsidRPr="00A1014B" w:rsidRDefault="00CA5AFE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1EE6" w:rsidRPr="00A10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современного русского литературного языка (задание 4)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42" w:type="dxa"/>
          </w:tcPr>
          <w:p w:rsidR="007F1EE6" w:rsidRPr="00A1014B" w:rsidRDefault="00CA5AFE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1EE6" w:rsidRPr="00A10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нормы современного русского литературного языка 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(задания 5, 6)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42" w:type="dxa"/>
          </w:tcPr>
          <w:p w:rsidR="007F1EE6" w:rsidRPr="00A1014B" w:rsidRDefault="00CA5AFE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F1EE6" w:rsidRPr="00A101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современного русского языка( задание 7)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современного русского языка (задание8)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42" w:type="dxa"/>
          </w:tcPr>
          <w:p w:rsidR="007F1EE6" w:rsidRPr="00A1014B" w:rsidRDefault="00CA5AFE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1EE6" w:rsidRPr="00A101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нормы современного </w:t>
            </w:r>
            <w:r w:rsidRPr="00A1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(задание8) продолжение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377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Правописа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гласных и согласных в корне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Употребление ъ и ь (в том числе разделительных).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ок. Буквы ы – и после приставок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(кроме суф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фиксов причастий, деепричастий)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причастий, деепричастий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слов разных частей речи (имена существительные, имена прилагательные, местоимения,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наречия, служебные части речи)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Правописание -н- и -нн- в словах 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частей речи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rPr>
          <w:trHeight w:val="976"/>
        </w:trPr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членами.  Знаки  препинания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сложносочинённых предложениях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ожениях с обособленными членами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вводной и вставной конструкциями. Знаки препинания в предложениях с обращением. Знаки препинан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предложениях с междометием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сложноподчинённых предложениях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видами связи между частями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нктуационный анализ предложения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Информационно-смысловая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прочитанного текста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Информативность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екста. Виды информации в тексте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 как разделы лингвистики.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между предложениями в тексте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377" w:type="dxa"/>
          </w:tcPr>
          <w:p w:rsidR="007F1EE6" w:rsidRDefault="007F1EE6" w:rsidP="00C848D4"/>
        </w:tc>
      </w:tr>
      <w:tr w:rsidR="007F1EE6" w:rsidTr="00C848D4">
        <w:tc>
          <w:tcPr>
            <w:tcW w:w="560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</w:t>
            </w:r>
          </w:p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4B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478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442" w:type="dxa"/>
          </w:tcPr>
          <w:p w:rsidR="007F1EE6" w:rsidRPr="00A1014B" w:rsidRDefault="007F1EE6" w:rsidP="00C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377" w:type="dxa"/>
          </w:tcPr>
          <w:p w:rsidR="007F1EE6" w:rsidRDefault="007F1EE6" w:rsidP="00C848D4"/>
        </w:tc>
      </w:tr>
    </w:tbl>
    <w:p w:rsidR="007F1EE6" w:rsidRDefault="007F1EE6" w:rsidP="007F1EE6"/>
    <w:p w:rsidR="00C848D4" w:rsidRDefault="00C848D4" w:rsidP="00C848D4">
      <w:pPr>
        <w:spacing w:after="0" w:line="259" w:lineRule="auto"/>
        <w:rPr>
          <w:rFonts w:ascii="Times New Roman" w:eastAsia="Times New Roman" w:hAnsi="Times New Roman" w:cs="Times New Roman"/>
          <w:b/>
        </w:rPr>
      </w:pPr>
    </w:p>
    <w:p w:rsidR="00C848D4" w:rsidRDefault="00C848D4" w:rsidP="00C848D4">
      <w:pPr>
        <w:spacing w:after="0" w:line="259" w:lineRule="auto"/>
        <w:rPr>
          <w:rFonts w:ascii="Times New Roman" w:eastAsia="Times New Roman" w:hAnsi="Times New Roman" w:cs="Times New Roman"/>
          <w:b/>
        </w:rPr>
      </w:pPr>
    </w:p>
    <w:p w:rsidR="003B3DBE" w:rsidRDefault="00C848D4" w:rsidP="003B3DBE">
      <w:pPr>
        <w:spacing w:after="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014B">
        <w:rPr>
          <w:rFonts w:ascii="Times New Roman" w:hAnsi="Times New Roman" w:cs="Times New Roman"/>
          <w:sz w:val="32"/>
          <w:szCs w:val="32"/>
        </w:rPr>
        <w:t>График проведен</w:t>
      </w:r>
      <w:r w:rsidR="003B3DBE">
        <w:rPr>
          <w:rFonts w:ascii="Times New Roman" w:hAnsi="Times New Roman" w:cs="Times New Roman"/>
          <w:sz w:val="32"/>
          <w:szCs w:val="32"/>
        </w:rPr>
        <w:t>ия консультаций</w:t>
      </w:r>
      <w:r>
        <w:rPr>
          <w:rFonts w:ascii="Times New Roman" w:hAnsi="Times New Roman" w:cs="Times New Roman"/>
          <w:sz w:val="32"/>
          <w:szCs w:val="32"/>
        </w:rPr>
        <w:t xml:space="preserve"> по подготовке</w:t>
      </w:r>
    </w:p>
    <w:p w:rsidR="00C848D4" w:rsidRDefault="003B3DBE" w:rsidP="003B3DB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учащихся 9 класса </w:t>
      </w:r>
      <w:r w:rsidR="00C848D4">
        <w:rPr>
          <w:rFonts w:ascii="Times New Roman" w:hAnsi="Times New Roman" w:cs="Times New Roman"/>
          <w:sz w:val="32"/>
          <w:szCs w:val="32"/>
        </w:rPr>
        <w:t>к О</w:t>
      </w:r>
      <w:r w:rsidR="00C848D4" w:rsidRPr="00A1014B">
        <w:rPr>
          <w:rFonts w:ascii="Times New Roman" w:hAnsi="Times New Roman" w:cs="Times New Roman"/>
          <w:sz w:val="32"/>
          <w:szCs w:val="32"/>
        </w:rPr>
        <w:t>ГЭ</w:t>
      </w:r>
    </w:p>
    <w:p w:rsidR="00C848D4" w:rsidRDefault="00C848D4" w:rsidP="00C848D4">
      <w:pPr>
        <w:spacing w:after="0" w:line="259" w:lineRule="auto"/>
      </w:pPr>
    </w:p>
    <w:tbl>
      <w:tblPr>
        <w:tblStyle w:val="TableGrid"/>
        <w:tblW w:w="9781" w:type="dxa"/>
        <w:tblInd w:w="-32" w:type="dxa"/>
        <w:tblCellMar>
          <w:left w:w="110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1134"/>
        <w:gridCol w:w="1275"/>
      </w:tblGrid>
      <w:tr w:rsidR="00F9252D" w:rsidTr="00F9252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Default="00F9252D" w:rsidP="00C848D4">
            <w:pPr>
              <w:spacing w:line="259" w:lineRule="auto"/>
            </w:pPr>
            <w: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Default="00F9252D" w:rsidP="00F9252D">
            <w:pPr>
              <w:spacing w:line="259" w:lineRule="auto"/>
            </w:pPr>
            <w:r>
              <w:t>По факту</w:t>
            </w:r>
          </w:p>
        </w:tc>
      </w:tr>
      <w:tr w:rsidR="00F9252D" w:rsidTr="00F9252D">
        <w:trPr>
          <w:trHeight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CA5AFE" w:rsidP="00C848D4">
            <w:pPr>
              <w:spacing w:line="27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ОГЭ-2025</w:t>
            </w:r>
            <w:r w:rsidR="00F9252D"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языку: цели, содержание, структура, учебные пособия. </w:t>
            </w:r>
          </w:p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Демоверсия.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критериями оценки выполнения заданий. Заполнение бланков экзаменационной работы.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изложение. Что такое микротема. Абзацное членение.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4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сжатие (компрессия) текста. Приемы сжатия. Отработка приема ИСКЛЮЧЕНИЕ.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5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Приемы сжатия. Отработка приема ОБОБЩЕНИЕ.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6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Приемы сжатия. Отработка приема УПРОЩЕНИЕ.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CA5AFE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7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сжатого изложения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8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Виды сочинений. Критерии оценки. Структура сочинения.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right="106"/>
              <w:jc w:val="center"/>
            </w:pPr>
            <w:r>
              <w:t xml:space="preserve">9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Учимся формулировать тезис.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10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Учимся аргументировать. Приемы ввода примеров из исходного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Учимся аргументировать. Приемы ввода примеров из жизненного опыта.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вывод сочинения.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сочинения-рассуждения.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14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сочинения-рассуждения.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15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сочинения-рассуждения.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16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2.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Способы выражения подлежащего. Типы сказуемого.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17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3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. Пунктуационный анализ предложений и текста. Знаки препинания в простом предложении.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10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18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осложненных предложениях: в предложениях с однородными членами, обособленными членами, обращениями, вводными конструкциями (словами и словосочетаниями).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Tr="00F9252D">
        <w:trPr>
          <w:trHeight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Default="00F9252D" w:rsidP="00C848D4">
            <w:pPr>
              <w:spacing w:line="259" w:lineRule="auto"/>
              <w:ind w:left="82"/>
            </w:pPr>
            <w:r>
              <w:t xml:space="preserve">19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предложении: в ССП, СПП, БСП, а также в предложениях с разными видами связи.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8D4" w:rsidRDefault="00C848D4" w:rsidP="00C848D4">
      <w:pPr>
        <w:sectPr w:rsidR="00C848D4">
          <w:footerReference w:type="even" r:id="rId6"/>
          <w:footerReference w:type="default" r:id="rId7"/>
          <w:footerReference w:type="first" r:id="rId8"/>
          <w:pgSz w:w="11921" w:h="16850"/>
          <w:pgMar w:top="1117" w:right="979" w:bottom="829" w:left="1460" w:header="720" w:footer="500" w:gutter="0"/>
          <w:cols w:space="720"/>
        </w:sectPr>
      </w:pPr>
    </w:p>
    <w:tbl>
      <w:tblPr>
        <w:tblStyle w:val="TableGrid"/>
        <w:tblW w:w="9782" w:type="dxa"/>
        <w:tblInd w:w="-421" w:type="dxa"/>
        <w:tblCellMar>
          <w:left w:w="5" w:type="dxa"/>
          <w:right w:w="35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1134"/>
        <w:gridCol w:w="1134"/>
      </w:tblGrid>
      <w:tr w:rsidR="00F9252D" w:rsidRPr="003B3DBE" w:rsidTr="00F9252D">
        <w:trPr>
          <w:trHeight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прямой и косвенной речи.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4.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предложения. Главные и второстепенные члены предложения.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5.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предложений. Количество грамматических основ.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6.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орфографии. </w:t>
            </w:r>
          </w:p>
          <w:p w:rsidR="00F9252D" w:rsidRPr="003B3DBE" w:rsidRDefault="00F9252D" w:rsidP="00C848D4">
            <w:pPr>
              <w:spacing w:after="46" w:line="23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приставок, корней. Правописание суффиксов, окончаний разных частей речи.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Слитное, раздельное, дефисное написание слов.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7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. Орфографический анализ текста.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приставок, корней.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суффиксов, окончаний разных частей речи. Слитное, раздельное, дефисное написание слов.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10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8.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слова, предложения, текста. Сферы употребления слов. Происхождение слов. Активный, пассивный словарный запас. Стилистическая окраска слов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9.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анализ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>словосочетания. Типы подчинительной связи слов в словосочетании.</w:t>
            </w: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after="43" w:line="23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10.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содержания текста. Типы речи: повествование, описание, рассуждение. </w:t>
            </w:r>
          </w:p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мысль текста.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11.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Анализ средств выразительности. Тропы. Фигуры речи.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1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12. </w:t>
            </w: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слова, предложения, текста. Сферы употребления слов. Происхождение слов. Активный, пассивный словарный запас. Стилистическая окраска слов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фразеологизмов, пословиц, поговорок, афоризмов, крылатых слов. Однозначные и многозначные слова.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8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Омонимы. Синонимы. Антонимы. Прямое и переносное значение слова. Лексическое значение слова.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13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форме ОГЭ.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EF4134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форме ОГЭ.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EF4134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2D" w:rsidRPr="003B3DBE" w:rsidTr="00F9252D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C848D4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B3DB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52D" w:rsidRPr="003B3DBE" w:rsidRDefault="00F9252D" w:rsidP="00C848D4">
            <w:pPr>
              <w:spacing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2D" w:rsidRPr="003B3DBE" w:rsidRDefault="00F9252D" w:rsidP="00F9252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8D4" w:rsidRPr="00F9252D" w:rsidRDefault="00C848D4" w:rsidP="00F9252D">
      <w:pPr>
        <w:spacing w:after="2762" w:line="259" w:lineRule="auto"/>
        <w:rPr>
          <w:rFonts w:ascii="Times New Roman" w:hAnsi="Times New Roman" w:cs="Times New Roman"/>
          <w:sz w:val="24"/>
          <w:szCs w:val="24"/>
        </w:rPr>
      </w:pPr>
      <w:r w:rsidRPr="003B3D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48D4" w:rsidRPr="00F9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38" w:rsidRDefault="00352638">
      <w:pPr>
        <w:spacing w:after="0" w:line="240" w:lineRule="auto"/>
      </w:pPr>
      <w:r>
        <w:separator/>
      </w:r>
    </w:p>
  </w:endnote>
  <w:endnote w:type="continuationSeparator" w:id="0">
    <w:p w:rsidR="00352638" w:rsidRDefault="0035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E" w:rsidRDefault="00CA5AFE">
    <w:pPr>
      <w:spacing w:after="0" w:line="259" w:lineRule="auto"/>
      <w:ind w:right="-124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0" wp14:anchorId="29708507" wp14:editId="5CAC25D9">
          <wp:simplePos x="0" y="0"/>
          <wp:positionH relativeFrom="page">
            <wp:posOffset>6917436</wp:posOffset>
          </wp:positionH>
          <wp:positionV relativeFrom="page">
            <wp:posOffset>10165080</wp:posOffset>
          </wp:positionV>
          <wp:extent cx="146304" cy="179832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A5AFE" w:rsidRDefault="00CA5AFE">
    <w:pPr>
      <w:spacing w:after="0" w:line="259" w:lineRule="auto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E" w:rsidRDefault="00CA5AFE">
    <w:pPr>
      <w:spacing w:after="0" w:line="259" w:lineRule="auto"/>
      <w:ind w:right="-124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0" wp14:anchorId="5334DA89" wp14:editId="2DB09868">
          <wp:simplePos x="0" y="0"/>
          <wp:positionH relativeFrom="page">
            <wp:posOffset>6917436</wp:posOffset>
          </wp:positionH>
          <wp:positionV relativeFrom="page">
            <wp:posOffset>10165080</wp:posOffset>
          </wp:positionV>
          <wp:extent cx="146304" cy="179832"/>
          <wp:effectExtent l="0" t="0" r="0" b="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7B2206">
      <w:rPr>
        <w:noProof/>
      </w:rPr>
      <w:t>8</w:t>
    </w:r>
    <w:r>
      <w:fldChar w:fldCharType="end"/>
    </w:r>
    <w:r>
      <w:t xml:space="preserve"> </w:t>
    </w:r>
  </w:p>
  <w:p w:rsidR="00CA5AFE" w:rsidRDefault="00CA5AFE">
    <w:pPr>
      <w:spacing w:after="0" w:line="259" w:lineRule="auto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FE" w:rsidRDefault="00CA5AFE">
    <w:pPr>
      <w:spacing w:after="0" w:line="259" w:lineRule="auto"/>
      <w:ind w:right="-124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0" wp14:anchorId="6AD39111" wp14:editId="5171175C">
          <wp:simplePos x="0" y="0"/>
          <wp:positionH relativeFrom="page">
            <wp:posOffset>6917436</wp:posOffset>
          </wp:positionH>
          <wp:positionV relativeFrom="page">
            <wp:posOffset>10165080</wp:posOffset>
          </wp:positionV>
          <wp:extent cx="146304" cy="179832"/>
          <wp:effectExtent l="0" t="0" r="0" b="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" cy="179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A5AFE" w:rsidRDefault="00CA5AFE">
    <w:pPr>
      <w:spacing w:after="0" w:line="259" w:lineRule="auto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38" w:rsidRDefault="00352638">
      <w:pPr>
        <w:spacing w:after="0" w:line="240" w:lineRule="auto"/>
      </w:pPr>
      <w:r>
        <w:separator/>
      </w:r>
    </w:p>
  </w:footnote>
  <w:footnote w:type="continuationSeparator" w:id="0">
    <w:p w:rsidR="00352638" w:rsidRDefault="00352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36"/>
    <w:rsid w:val="001F7C75"/>
    <w:rsid w:val="00352638"/>
    <w:rsid w:val="00397836"/>
    <w:rsid w:val="003B3DBE"/>
    <w:rsid w:val="005E00FA"/>
    <w:rsid w:val="006E2E95"/>
    <w:rsid w:val="007B2206"/>
    <w:rsid w:val="007F1EE6"/>
    <w:rsid w:val="00B91E18"/>
    <w:rsid w:val="00C848D4"/>
    <w:rsid w:val="00CA5AFE"/>
    <w:rsid w:val="00EF4134"/>
    <w:rsid w:val="00F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1F63"/>
  <w15:docId w15:val="{63089986-FE95-4CE8-AA61-2734CA3B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1E18"/>
    <w:pPr>
      <w:spacing w:after="0" w:line="240" w:lineRule="auto"/>
    </w:pPr>
  </w:style>
  <w:style w:type="table" w:customStyle="1" w:styleId="TableGrid">
    <w:name w:val="TableGrid"/>
    <w:rsid w:val="00C848D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User</cp:lastModifiedBy>
  <cp:revision>8</cp:revision>
  <dcterms:created xsi:type="dcterms:W3CDTF">2023-09-15T03:55:00Z</dcterms:created>
  <dcterms:modified xsi:type="dcterms:W3CDTF">2024-06-20T00:55:00Z</dcterms:modified>
</cp:coreProperties>
</file>